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12D" w:rsidRPr="003E612D" w:rsidRDefault="003E612D" w:rsidP="00BD4E26">
      <w:pPr>
        <w:jc w:val="both"/>
        <w:rPr>
          <w:rFonts w:ascii="Segoe UI" w:hAnsi="Segoe UI" w:cs="Segoe UI"/>
          <w:bdr w:val="none" w:sz="0" w:space="0" w:color="auto" w:frame="1"/>
        </w:rPr>
      </w:pPr>
      <w:bookmarkStart w:id="0" w:name="_GoBack"/>
      <w:r w:rsidRPr="003E612D">
        <w:rPr>
          <w:rFonts w:ascii="Segoe UI" w:hAnsi="Segoe UI" w:cs="Segoe UI"/>
          <w:b/>
          <w:bCs/>
          <w:bdr w:val="none" w:sz="0" w:space="0" w:color="auto" w:frame="1"/>
        </w:rPr>
        <w:t>Autobiography of Choice Agaba</w:t>
      </w:r>
    </w:p>
    <w:p w:rsidR="003E612D" w:rsidRPr="003E612D" w:rsidRDefault="003E612D" w:rsidP="00BD4E26">
      <w:pPr>
        <w:jc w:val="both"/>
        <w:rPr>
          <w:rFonts w:ascii="Segoe UI" w:hAnsi="Segoe UI" w:cs="Segoe UI"/>
          <w:bdr w:val="none" w:sz="0" w:space="0" w:color="auto" w:frame="1"/>
        </w:rPr>
      </w:pPr>
      <w:r w:rsidRPr="003E612D">
        <w:rPr>
          <w:rFonts w:ascii="Segoe UI" w:hAnsi="Segoe UI" w:cs="Segoe UI"/>
          <w:bdr w:val="none" w:sz="0" w:space="0" w:color="auto" w:frame="1"/>
        </w:rPr>
        <w:t xml:space="preserve">Choice Agaba is a researcher with extensive experience in </w:t>
      </w:r>
      <w:r w:rsidRPr="003E612D">
        <w:rPr>
          <w:rFonts w:ascii="Segoe UI" w:hAnsi="Segoe UI" w:cs="Segoe UI"/>
          <w:b/>
          <w:bCs/>
          <w:bdr w:val="none" w:sz="0" w:space="0" w:color="auto" w:frame="1"/>
        </w:rPr>
        <w:t>climate science and sectoral interactions, climate risk management, climate change adaptation and mitigation, climate-smart agriculture, decision support systems and technologies, urban planning and management tools for climate change, policy analysis, advocacy, and harmonisation</w:t>
      </w:r>
      <w:r w:rsidRPr="003E612D">
        <w:rPr>
          <w:rFonts w:ascii="Segoe UI" w:hAnsi="Segoe UI" w:cs="Segoe UI"/>
          <w:bdr w:val="none" w:sz="0" w:space="0" w:color="auto" w:frame="1"/>
        </w:rPr>
        <w:t xml:space="preserve">. His work is grounded in the belief that research should serve as a tool for </w:t>
      </w:r>
      <w:r w:rsidRPr="003E612D">
        <w:rPr>
          <w:rFonts w:ascii="Segoe UI" w:hAnsi="Segoe UI" w:cs="Segoe UI"/>
          <w:b/>
          <w:bCs/>
          <w:bdr w:val="none" w:sz="0" w:space="0" w:color="auto" w:frame="1"/>
        </w:rPr>
        <w:t>social change</w:t>
      </w:r>
      <w:r w:rsidRPr="003E612D">
        <w:rPr>
          <w:rFonts w:ascii="Segoe UI" w:hAnsi="Segoe UI" w:cs="Segoe UI"/>
          <w:bdr w:val="none" w:sz="0" w:space="0" w:color="auto" w:frame="1"/>
        </w:rPr>
        <w:t>, using both scientific and social science approaches to address the pressing issues faced by communities.</w:t>
      </w:r>
    </w:p>
    <w:p w:rsidR="003E612D" w:rsidRPr="003E612D" w:rsidRDefault="003E612D" w:rsidP="00BD4E26">
      <w:pPr>
        <w:jc w:val="both"/>
        <w:rPr>
          <w:rFonts w:ascii="Segoe UI" w:hAnsi="Segoe UI" w:cs="Segoe UI"/>
          <w:bdr w:val="none" w:sz="0" w:space="0" w:color="auto" w:frame="1"/>
        </w:rPr>
      </w:pPr>
      <w:r w:rsidRPr="003E612D">
        <w:rPr>
          <w:rFonts w:ascii="Segoe UI" w:hAnsi="Segoe UI" w:cs="Segoe UI"/>
          <w:bdr w:val="none" w:sz="0" w:space="0" w:color="auto" w:frame="1"/>
        </w:rPr>
        <w:t xml:space="preserve">Throughout his academic and professional career, Choice has remained committed to bridging the gap between research and real-world solutions. He actively seeks to </w:t>
      </w:r>
      <w:r w:rsidR="00BD4E26">
        <w:rPr>
          <w:rFonts w:ascii="Segoe UI" w:hAnsi="Segoe UI" w:cs="Segoe UI"/>
          <w:bdr w:val="none" w:sz="0" w:space="0" w:color="auto" w:frame="1"/>
        </w:rPr>
        <w:t>centre</w:t>
      </w:r>
      <w:r w:rsidRPr="003E612D">
        <w:rPr>
          <w:rFonts w:ascii="Segoe UI" w:hAnsi="Segoe UI" w:cs="Segoe UI"/>
          <w:bdr w:val="none" w:sz="0" w:space="0" w:color="auto" w:frame="1"/>
        </w:rPr>
        <w:t xml:space="preserve"> his research and career around solving community challenges, ensuring that science directly informs action and policy.</w:t>
      </w:r>
    </w:p>
    <w:p w:rsidR="003E612D" w:rsidRPr="003E612D" w:rsidRDefault="003E612D" w:rsidP="00BD4E26">
      <w:pPr>
        <w:jc w:val="both"/>
        <w:rPr>
          <w:rFonts w:ascii="Segoe UI" w:hAnsi="Segoe UI" w:cs="Segoe UI"/>
          <w:bdr w:val="none" w:sz="0" w:space="0" w:color="auto" w:frame="1"/>
        </w:rPr>
      </w:pPr>
      <w:r w:rsidRPr="003E612D">
        <w:rPr>
          <w:rFonts w:ascii="Segoe UI" w:hAnsi="Segoe UI" w:cs="Segoe UI"/>
          <w:bdr w:val="none" w:sz="0" w:space="0" w:color="auto" w:frame="1"/>
        </w:rPr>
        <w:t xml:space="preserve">He holds a </w:t>
      </w:r>
      <w:r w:rsidRPr="003E612D">
        <w:rPr>
          <w:rFonts w:ascii="Segoe UI" w:hAnsi="Segoe UI" w:cs="Segoe UI"/>
          <w:b/>
          <w:bCs/>
          <w:bdr w:val="none" w:sz="0" w:space="0" w:color="auto" w:frame="1"/>
        </w:rPr>
        <w:t>Master of Science in Environment and Natural Resources</w:t>
      </w:r>
      <w:r w:rsidRPr="003E612D">
        <w:rPr>
          <w:rFonts w:ascii="Segoe UI" w:hAnsi="Segoe UI" w:cs="Segoe UI"/>
          <w:bdr w:val="none" w:sz="0" w:space="0" w:color="auto" w:frame="1"/>
        </w:rPr>
        <w:t xml:space="preserve">, which provided a solid foundation for his multidisciplinary research approach. Currently, he is pursuing his doctoral studies as a </w:t>
      </w:r>
      <w:r w:rsidRPr="003E612D">
        <w:rPr>
          <w:rFonts w:ascii="Segoe UI" w:hAnsi="Segoe UI" w:cs="Segoe UI"/>
          <w:b/>
          <w:bCs/>
          <w:bdr w:val="none" w:sz="0" w:space="0" w:color="auto" w:frame="1"/>
        </w:rPr>
        <w:t>doctoral researcher at Ghent University</w:t>
      </w:r>
      <w:r w:rsidRPr="003E612D">
        <w:rPr>
          <w:rFonts w:ascii="Segoe UI" w:hAnsi="Segoe UI" w:cs="Segoe UI"/>
          <w:bdr w:val="none" w:sz="0" w:space="0" w:color="auto" w:frame="1"/>
        </w:rPr>
        <w:t xml:space="preserve">, where he is affiliated with the </w:t>
      </w:r>
      <w:r w:rsidRPr="003E612D">
        <w:rPr>
          <w:rFonts w:ascii="Segoe UI" w:hAnsi="Segoe UI" w:cs="Segoe UI"/>
          <w:b/>
          <w:bCs/>
          <w:bdr w:val="none" w:sz="0" w:space="0" w:color="auto" w:frame="1"/>
        </w:rPr>
        <w:t>Climatic Sciences Group</w:t>
      </w:r>
      <w:r w:rsidRPr="003E612D">
        <w:rPr>
          <w:rFonts w:ascii="Segoe UI" w:hAnsi="Segoe UI" w:cs="Segoe UI"/>
          <w:bdr w:val="none" w:sz="0" w:space="0" w:color="auto" w:frame="1"/>
        </w:rPr>
        <w:t>. His research focuses on advancing knowledge and developing strategies that address climate risks and promote sustainable development.</w:t>
      </w:r>
    </w:p>
    <w:p w:rsidR="003E612D" w:rsidRPr="003E612D" w:rsidRDefault="003E612D" w:rsidP="00BD4E26">
      <w:pPr>
        <w:jc w:val="both"/>
        <w:rPr>
          <w:rFonts w:ascii="Segoe UI" w:hAnsi="Segoe UI" w:cs="Segoe UI"/>
          <w:bdr w:val="none" w:sz="0" w:space="0" w:color="auto" w:frame="1"/>
        </w:rPr>
      </w:pPr>
      <w:r w:rsidRPr="003E612D">
        <w:rPr>
          <w:rFonts w:ascii="Segoe UI" w:hAnsi="Segoe UI" w:cs="Segoe UI"/>
          <w:bdr w:val="none" w:sz="0" w:space="0" w:color="auto" w:frame="1"/>
        </w:rPr>
        <w:t>Choice’s professional skills include:</w:t>
      </w:r>
    </w:p>
    <w:p w:rsidR="003E612D" w:rsidRPr="003E612D" w:rsidRDefault="003E612D" w:rsidP="00BD4E26">
      <w:pPr>
        <w:numPr>
          <w:ilvl w:val="0"/>
          <w:numId w:val="1"/>
        </w:numPr>
        <w:jc w:val="both"/>
        <w:rPr>
          <w:rFonts w:ascii="Segoe UI" w:hAnsi="Segoe UI" w:cs="Segoe UI"/>
          <w:bdr w:val="none" w:sz="0" w:space="0" w:color="auto" w:frame="1"/>
        </w:rPr>
      </w:pPr>
      <w:r w:rsidRPr="003E612D">
        <w:rPr>
          <w:rFonts w:ascii="Segoe UI" w:hAnsi="Segoe UI" w:cs="Segoe UI"/>
          <w:b/>
          <w:bCs/>
          <w:bdr w:val="none" w:sz="0" w:space="0" w:color="auto" w:frame="1"/>
        </w:rPr>
        <w:t>Scientific Research</w:t>
      </w:r>
    </w:p>
    <w:p w:rsidR="003E612D" w:rsidRPr="003E612D" w:rsidRDefault="003E612D" w:rsidP="00BD4E26">
      <w:pPr>
        <w:numPr>
          <w:ilvl w:val="0"/>
          <w:numId w:val="1"/>
        </w:numPr>
        <w:jc w:val="both"/>
        <w:rPr>
          <w:rFonts w:ascii="Segoe UI" w:hAnsi="Segoe UI" w:cs="Segoe UI"/>
          <w:bdr w:val="none" w:sz="0" w:space="0" w:color="auto" w:frame="1"/>
        </w:rPr>
      </w:pPr>
      <w:r w:rsidRPr="003E612D">
        <w:rPr>
          <w:rFonts w:ascii="Segoe UI" w:hAnsi="Segoe UI" w:cs="Segoe UI"/>
          <w:b/>
          <w:bCs/>
          <w:bdr w:val="none" w:sz="0" w:space="0" w:color="auto" w:frame="1"/>
        </w:rPr>
        <w:t>Data Analysis</w:t>
      </w:r>
    </w:p>
    <w:p w:rsidR="003E612D" w:rsidRPr="003E612D" w:rsidRDefault="003E612D" w:rsidP="00BD4E26">
      <w:pPr>
        <w:numPr>
          <w:ilvl w:val="0"/>
          <w:numId w:val="1"/>
        </w:numPr>
        <w:jc w:val="both"/>
        <w:rPr>
          <w:rFonts w:ascii="Segoe UI" w:hAnsi="Segoe UI" w:cs="Segoe UI"/>
          <w:bdr w:val="none" w:sz="0" w:space="0" w:color="auto" w:frame="1"/>
        </w:rPr>
      </w:pPr>
      <w:r w:rsidRPr="003E612D">
        <w:rPr>
          <w:rFonts w:ascii="Segoe UI" w:hAnsi="Segoe UI" w:cs="Segoe UI"/>
          <w:b/>
          <w:bCs/>
          <w:bdr w:val="none" w:sz="0" w:space="0" w:color="auto" w:frame="1"/>
        </w:rPr>
        <w:t>Teaching</w:t>
      </w:r>
    </w:p>
    <w:p w:rsidR="003E612D" w:rsidRPr="003E612D" w:rsidRDefault="003E612D" w:rsidP="00BD4E26">
      <w:pPr>
        <w:numPr>
          <w:ilvl w:val="0"/>
          <w:numId w:val="1"/>
        </w:numPr>
        <w:jc w:val="both"/>
        <w:rPr>
          <w:rFonts w:ascii="Segoe UI" w:hAnsi="Segoe UI" w:cs="Segoe UI"/>
          <w:bdr w:val="none" w:sz="0" w:space="0" w:color="auto" w:frame="1"/>
        </w:rPr>
      </w:pPr>
      <w:r w:rsidRPr="003E612D">
        <w:rPr>
          <w:rFonts w:ascii="Segoe UI" w:hAnsi="Segoe UI" w:cs="Segoe UI"/>
          <w:b/>
          <w:bCs/>
          <w:bdr w:val="none" w:sz="0" w:space="0" w:color="auto" w:frame="1"/>
        </w:rPr>
        <w:t>Statistics</w:t>
      </w:r>
    </w:p>
    <w:p w:rsidR="003E612D" w:rsidRPr="003E612D" w:rsidRDefault="003E612D" w:rsidP="00BD4E26">
      <w:pPr>
        <w:numPr>
          <w:ilvl w:val="0"/>
          <w:numId w:val="1"/>
        </w:numPr>
        <w:jc w:val="both"/>
        <w:rPr>
          <w:rFonts w:ascii="Segoe UI" w:hAnsi="Segoe UI" w:cs="Segoe UI"/>
          <w:bdr w:val="none" w:sz="0" w:space="0" w:color="auto" w:frame="1"/>
        </w:rPr>
      </w:pPr>
      <w:r w:rsidRPr="003E612D">
        <w:rPr>
          <w:rFonts w:ascii="Segoe UI" w:hAnsi="Segoe UI" w:cs="Segoe UI"/>
          <w:b/>
          <w:bCs/>
          <w:bdr w:val="none" w:sz="0" w:space="0" w:color="auto" w:frame="1"/>
        </w:rPr>
        <w:t>Qualitative Research</w:t>
      </w:r>
    </w:p>
    <w:p w:rsidR="003E612D" w:rsidRPr="003E612D" w:rsidRDefault="003E612D" w:rsidP="00BD4E26">
      <w:pPr>
        <w:numPr>
          <w:ilvl w:val="0"/>
          <w:numId w:val="1"/>
        </w:numPr>
        <w:jc w:val="both"/>
        <w:rPr>
          <w:rFonts w:ascii="Segoe UI" w:hAnsi="Segoe UI" w:cs="Segoe UI"/>
          <w:bdr w:val="none" w:sz="0" w:space="0" w:color="auto" w:frame="1"/>
        </w:rPr>
      </w:pPr>
      <w:r w:rsidRPr="003E612D">
        <w:rPr>
          <w:rFonts w:ascii="Segoe UI" w:hAnsi="Segoe UI" w:cs="Segoe UI"/>
          <w:b/>
          <w:bCs/>
          <w:bdr w:val="none" w:sz="0" w:space="0" w:color="auto" w:frame="1"/>
        </w:rPr>
        <w:t>Policy Analysis</w:t>
      </w:r>
    </w:p>
    <w:p w:rsidR="003E612D" w:rsidRPr="003E612D" w:rsidRDefault="003E612D" w:rsidP="00BD4E26">
      <w:pPr>
        <w:jc w:val="both"/>
        <w:rPr>
          <w:rFonts w:ascii="Segoe UI" w:hAnsi="Segoe UI" w:cs="Segoe UI"/>
          <w:bdr w:val="none" w:sz="0" w:space="0" w:color="auto" w:frame="1"/>
        </w:rPr>
      </w:pPr>
      <w:r w:rsidRPr="003E612D">
        <w:rPr>
          <w:rFonts w:ascii="Segoe UI" w:hAnsi="Segoe UI" w:cs="Segoe UI"/>
          <w:bdr w:val="none" w:sz="0" w:space="0" w:color="auto" w:frame="1"/>
        </w:rPr>
        <w:t xml:space="preserve">His work is characterized by a deep commitment to research that not only generates academic knowledge but also informs policies, strengthens climate resilience, and empowers vulnerable communities. He has authored several publications on climate risks, adaptation, and sustainable environmental management, which are available on his </w:t>
      </w:r>
      <w:hyperlink r:id="rId5" w:history="1">
        <w:r w:rsidRPr="003E612D">
          <w:rPr>
            <w:rStyle w:val="Hyperlink"/>
            <w:rFonts w:ascii="Segoe UI" w:hAnsi="Segoe UI" w:cs="Segoe UI"/>
            <w:bdr w:val="none" w:sz="0" w:space="0" w:color="auto" w:frame="1"/>
          </w:rPr>
          <w:t>ResearchGate profile</w:t>
        </w:r>
      </w:hyperlink>
      <w:r w:rsidRPr="003E612D">
        <w:rPr>
          <w:rFonts w:ascii="Segoe UI" w:hAnsi="Segoe UI" w:cs="Segoe UI"/>
          <w:bdr w:val="none" w:sz="0" w:space="0" w:color="auto" w:frame="1"/>
        </w:rPr>
        <w:t>.</w:t>
      </w:r>
    </w:p>
    <w:p w:rsidR="003E612D" w:rsidRPr="003E612D" w:rsidRDefault="003E612D" w:rsidP="00BD4E26">
      <w:pPr>
        <w:jc w:val="both"/>
        <w:rPr>
          <w:rFonts w:ascii="Segoe UI" w:hAnsi="Segoe UI" w:cs="Segoe UI"/>
          <w:bdr w:val="none" w:sz="0" w:space="0" w:color="auto" w:frame="1"/>
        </w:rPr>
      </w:pPr>
      <w:r w:rsidRPr="003E612D">
        <w:rPr>
          <w:rFonts w:ascii="Segoe UI" w:hAnsi="Segoe UI" w:cs="Segoe UI"/>
          <w:bdr w:val="none" w:sz="0" w:space="0" w:color="auto" w:frame="1"/>
        </w:rPr>
        <w:t xml:space="preserve">As he continues his academic and professional journey, Choice Agaba remains dedicated to using research as a catalyst for </w:t>
      </w:r>
      <w:r w:rsidRPr="003E612D">
        <w:rPr>
          <w:rFonts w:ascii="Segoe UI" w:hAnsi="Segoe UI" w:cs="Segoe UI"/>
          <w:b/>
          <w:bCs/>
          <w:bdr w:val="none" w:sz="0" w:space="0" w:color="auto" w:frame="1"/>
        </w:rPr>
        <w:t>resilient, inclusive, and sustainable development</w:t>
      </w:r>
      <w:r w:rsidRPr="003E612D">
        <w:rPr>
          <w:rFonts w:ascii="Segoe UI" w:hAnsi="Segoe UI" w:cs="Segoe UI"/>
          <w:bdr w:val="none" w:sz="0" w:space="0" w:color="auto" w:frame="1"/>
        </w:rPr>
        <w:t>, driving positive change within his community and beyond.</w:t>
      </w:r>
    </w:p>
    <w:bookmarkEnd w:id="0"/>
    <w:p w:rsidR="003E612D" w:rsidRPr="003E612D" w:rsidRDefault="003E612D" w:rsidP="00BD4E26">
      <w:pPr>
        <w:jc w:val="both"/>
      </w:pPr>
    </w:p>
    <w:sectPr w:rsidR="003E612D" w:rsidRPr="003E61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BF22DB"/>
    <w:multiLevelType w:val="multilevel"/>
    <w:tmpl w:val="E17C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EBC"/>
    <w:rsid w:val="003E612D"/>
    <w:rsid w:val="005E4B8A"/>
    <w:rsid w:val="009E7EBC"/>
    <w:rsid w:val="00BD4E2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D350F1"/>
  <w15:chartTrackingRefBased/>
  <w15:docId w15:val="{8953404B-F8E3-4521-937A-6CA8378A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t-line-clampline">
    <w:name w:val="lt-line-clamp__line"/>
    <w:basedOn w:val="DefaultParagraphFont"/>
    <w:rsid w:val="009E7EBC"/>
  </w:style>
  <w:style w:type="character" w:styleId="Hyperlink">
    <w:name w:val="Hyperlink"/>
    <w:basedOn w:val="DefaultParagraphFont"/>
    <w:uiPriority w:val="99"/>
    <w:unhideWhenUsed/>
    <w:rsid w:val="003E612D"/>
    <w:rPr>
      <w:color w:val="0563C1" w:themeColor="hyperlink"/>
      <w:u w:val="single"/>
    </w:rPr>
  </w:style>
  <w:style w:type="character" w:styleId="UnresolvedMention">
    <w:name w:val="Unresolved Mention"/>
    <w:basedOn w:val="DefaultParagraphFont"/>
    <w:uiPriority w:val="99"/>
    <w:semiHidden/>
    <w:unhideWhenUsed/>
    <w:rsid w:val="003E6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959319">
      <w:bodyDiv w:val="1"/>
      <w:marLeft w:val="0"/>
      <w:marRight w:val="0"/>
      <w:marTop w:val="0"/>
      <w:marBottom w:val="0"/>
      <w:divBdr>
        <w:top w:val="none" w:sz="0" w:space="0" w:color="auto"/>
        <w:left w:val="none" w:sz="0" w:space="0" w:color="auto"/>
        <w:bottom w:val="none" w:sz="0" w:space="0" w:color="auto"/>
        <w:right w:val="none" w:sz="0" w:space="0" w:color="auto"/>
      </w:divBdr>
    </w:div>
    <w:div w:id="124021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esearchgate.net/profile/Choice-Aga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272</Words>
  <Characters>1734</Characters>
  <Application>Microsoft Office Word</Application>
  <DocSecurity>0</DocSecurity>
  <Lines>31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2025-07-10T11:32:00Z</dcterms:created>
  <dcterms:modified xsi:type="dcterms:W3CDTF">2025-07-10T12:08:00Z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4bc203cb-1744-4e0e-a7cf-3c4b8498185b</vt:lpwstr>
  </property>
</Properties>
</file>